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Edilizia Privata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Le competenze principali consistono nell'esame e nel controllo/gestione dei progetti di trasformazione edilizia del territorio, per l'esecuzione dei quali occorre presentare domanda di permesso di costruire o denuncia di inizio attivita'. Le competenze si estendono anche ad attivita' piu' specifiche di natura edilizia ovvero, rilascio dell'agibilita', funzioni di vigilanza e di controllo sull'edificato, e tutte quelle amministrative relative alla subdelega regionale in materia di tutela ambientale; nonche' alla richiesta contributi per opere finalizzate all'eliminazione delle barriere architettoniche.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Costruzioni o opere in prossimita' della linea doganale in mare territoriale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Realizzazione di impianti di produzione di biometanoidi con capacita' produttiva non superiore a 500 standard metri 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88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89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92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96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97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100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101 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103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104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105 Trasformazione diritto di superficie in diritto di proprieta' aree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106 Proroga termine inizio/fine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106 Apertura di un accesso su strada provinciale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107 Comunicazione di conto corrente dedicato ad appalti e commesse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108 Rilascio della dichiarazione di inagibilita'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109 Contributo per abbattimento delle barriere architettoniche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110 Contributo per edifici di culto ed attrezzature per servizi religiosi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Edilizia Privata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